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C4" w:rsidRPr="002F66B2" w:rsidRDefault="004A6533" w:rsidP="000048E4">
      <w:pPr>
        <w:pStyle w:val="1"/>
        <w:spacing w:before="14" w:after="14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66B2">
        <w:rPr>
          <w:rFonts w:ascii="Times New Roman" w:hAnsi="Times New Roman" w:cs="Times New Roman"/>
          <w:color w:val="auto"/>
          <w:sz w:val="24"/>
          <w:szCs w:val="24"/>
        </w:rPr>
        <w:t xml:space="preserve">ГЕОХИМИЯ КРИОГЕННЫХ ВЫСОКОГОРНЫХ ЛАНДШАФТОВ ЗОЛОТОРУДНЫХ ПОЛЕЙ </w:t>
      </w:r>
      <w:proofErr w:type="gramStart"/>
      <w:r w:rsidRPr="002F66B2">
        <w:rPr>
          <w:rFonts w:ascii="Times New Roman" w:hAnsi="Times New Roman" w:cs="Times New Roman"/>
          <w:color w:val="auto"/>
          <w:sz w:val="24"/>
          <w:szCs w:val="24"/>
        </w:rPr>
        <w:t>ВОСТОЧНОГО</w:t>
      </w:r>
      <w:proofErr w:type="gramEnd"/>
      <w:r w:rsidRPr="002F66B2">
        <w:rPr>
          <w:rFonts w:ascii="Times New Roman" w:hAnsi="Times New Roman" w:cs="Times New Roman"/>
          <w:color w:val="auto"/>
          <w:sz w:val="24"/>
          <w:szCs w:val="24"/>
        </w:rPr>
        <w:t xml:space="preserve"> САЯНА БАЙКАЛЬСКОЙ РИФТОВОЙ ЗОНЫ</w:t>
      </w:r>
    </w:p>
    <w:p w:rsidR="007554B1" w:rsidRPr="002F66B2" w:rsidRDefault="007554B1" w:rsidP="000048E4">
      <w:pPr>
        <w:spacing w:before="14" w:after="14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66B2">
        <w:rPr>
          <w:rFonts w:ascii="Times New Roman" w:hAnsi="Times New Roman" w:cs="Times New Roman"/>
          <w:sz w:val="24"/>
          <w:szCs w:val="24"/>
          <w:u w:val="single"/>
        </w:rPr>
        <w:t>Тайсаев Т.Т.</w:t>
      </w:r>
    </w:p>
    <w:p w:rsidR="007554B1" w:rsidRPr="000048E4" w:rsidRDefault="007554B1" w:rsidP="000048E4">
      <w:pPr>
        <w:spacing w:before="14" w:after="14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048E4">
        <w:rPr>
          <w:rFonts w:ascii="Times New Roman" w:hAnsi="Times New Roman" w:cs="Times New Roman"/>
          <w:i/>
          <w:sz w:val="24"/>
          <w:szCs w:val="24"/>
        </w:rPr>
        <w:t>Бурятс</w:t>
      </w:r>
      <w:r w:rsidR="00A62985" w:rsidRPr="000048E4">
        <w:rPr>
          <w:rFonts w:ascii="Times New Roman" w:hAnsi="Times New Roman" w:cs="Times New Roman"/>
          <w:i/>
          <w:sz w:val="24"/>
          <w:szCs w:val="24"/>
        </w:rPr>
        <w:t>кий государственный университет,</w:t>
      </w:r>
      <w:r w:rsidR="00F14BC8" w:rsidRPr="000048E4">
        <w:rPr>
          <w:rFonts w:ascii="Times New Roman" w:hAnsi="Times New Roman" w:cs="Times New Roman"/>
          <w:i/>
          <w:sz w:val="24"/>
          <w:szCs w:val="24"/>
        </w:rPr>
        <w:t xml:space="preserve"> г. Улан-Удэ,</w:t>
      </w:r>
      <w:r w:rsidR="00A62985" w:rsidRPr="000048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14BC8" w:rsidRPr="000048E4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0048E4">
        <w:rPr>
          <w:rFonts w:ascii="Times New Roman" w:hAnsi="Times New Roman" w:cs="Times New Roman"/>
          <w:i/>
          <w:sz w:val="24"/>
          <w:szCs w:val="24"/>
        </w:rPr>
        <w:t>-</w:t>
      </w:r>
      <w:r w:rsidRPr="000048E4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048E4">
        <w:rPr>
          <w:rFonts w:ascii="Times New Roman" w:hAnsi="Times New Roman" w:cs="Times New Roman"/>
          <w:i/>
          <w:sz w:val="24"/>
          <w:szCs w:val="24"/>
        </w:rPr>
        <w:t>:</w:t>
      </w:r>
      <w:r w:rsidR="00F14BC8" w:rsidRPr="000048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8E4">
        <w:rPr>
          <w:rFonts w:ascii="Times New Roman" w:hAnsi="Times New Roman" w:cs="Times New Roman"/>
          <w:i/>
          <w:sz w:val="24"/>
          <w:szCs w:val="24"/>
          <w:lang w:val="en-US"/>
        </w:rPr>
        <w:t>taisaev</w:t>
      </w:r>
      <w:proofErr w:type="spellEnd"/>
      <w:r w:rsidR="00F14BC8" w:rsidRPr="000048E4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F14BC8" w:rsidRPr="000048E4">
        <w:rPr>
          <w:rFonts w:ascii="Times New Roman" w:hAnsi="Times New Roman" w:cs="Times New Roman"/>
          <w:i/>
          <w:sz w:val="24"/>
          <w:szCs w:val="24"/>
          <w:lang w:val="en-US"/>
        </w:rPr>
        <w:t>bsu</w:t>
      </w:r>
      <w:proofErr w:type="spellEnd"/>
      <w:r w:rsidR="00F14BC8" w:rsidRPr="000048E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F14BC8" w:rsidRPr="000048E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0048E4" w:rsidRDefault="00F14BC8" w:rsidP="000048E4">
      <w:pPr>
        <w:spacing w:before="14" w:after="14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048E4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="007554B1" w:rsidRPr="000048E4">
        <w:rPr>
          <w:rFonts w:ascii="Times New Roman" w:hAnsi="Times New Roman" w:cs="Times New Roman"/>
          <w:sz w:val="20"/>
          <w:szCs w:val="20"/>
        </w:rPr>
        <w:t>тепень</w:t>
      </w:r>
      <w:proofErr w:type="spellEnd"/>
      <w:r w:rsidR="007554B1" w:rsidRPr="000048E4">
        <w:rPr>
          <w:rFonts w:ascii="Times New Roman" w:hAnsi="Times New Roman" w:cs="Times New Roman"/>
          <w:sz w:val="20"/>
          <w:szCs w:val="20"/>
        </w:rPr>
        <w:t xml:space="preserve"> самоорганизации </w:t>
      </w:r>
      <w:r w:rsidR="00BB32F4" w:rsidRPr="000048E4">
        <w:rPr>
          <w:rFonts w:ascii="Times New Roman" w:hAnsi="Times New Roman" w:cs="Times New Roman"/>
          <w:sz w:val="20"/>
          <w:szCs w:val="20"/>
        </w:rPr>
        <w:t xml:space="preserve">геохимического ландшафта </w:t>
      </w:r>
      <w:r w:rsidR="007554B1" w:rsidRPr="000048E4">
        <w:rPr>
          <w:rFonts w:ascii="Times New Roman" w:hAnsi="Times New Roman" w:cs="Times New Roman"/>
          <w:sz w:val="20"/>
          <w:szCs w:val="20"/>
        </w:rPr>
        <w:t>тем больше, чем больше в системе живого вещества, больш</w:t>
      </w:r>
      <w:r w:rsidR="00BB32F4" w:rsidRPr="000048E4">
        <w:rPr>
          <w:rFonts w:ascii="Times New Roman" w:hAnsi="Times New Roman" w:cs="Times New Roman"/>
          <w:sz w:val="20"/>
          <w:szCs w:val="20"/>
        </w:rPr>
        <w:t>е его ежегодная продукция, энер</w:t>
      </w:r>
      <w:r w:rsidR="007554B1" w:rsidRPr="000048E4">
        <w:rPr>
          <w:rFonts w:ascii="Times New Roman" w:hAnsi="Times New Roman" w:cs="Times New Roman"/>
          <w:sz w:val="20"/>
          <w:szCs w:val="20"/>
        </w:rPr>
        <w:t xml:space="preserve">гичнее </w:t>
      </w:r>
      <w:r w:rsidRPr="000048E4">
        <w:rPr>
          <w:rFonts w:ascii="Times New Roman" w:hAnsi="Times New Roman" w:cs="Times New Roman"/>
          <w:sz w:val="20"/>
          <w:szCs w:val="20"/>
        </w:rPr>
        <w:t xml:space="preserve">биологический круговорот атомов [Перельман, </w:t>
      </w:r>
      <w:proofErr w:type="spellStart"/>
      <w:r w:rsidRPr="000048E4">
        <w:rPr>
          <w:rFonts w:ascii="Times New Roman" w:hAnsi="Times New Roman" w:cs="Times New Roman"/>
          <w:sz w:val="20"/>
          <w:szCs w:val="20"/>
        </w:rPr>
        <w:t>Касимов</w:t>
      </w:r>
      <w:proofErr w:type="spellEnd"/>
      <w:r w:rsidRPr="000048E4">
        <w:rPr>
          <w:rFonts w:ascii="Times New Roman" w:hAnsi="Times New Roman" w:cs="Times New Roman"/>
          <w:sz w:val="20"/>
          <w:szCs w:val="20"/>
        </w:rPr>
        <w:t>, 1999].</w:t>
      </w:r>
      <w:proofErr w:type="gramEnd"/>
      <w:r w:rsidR="007554B1" w:rsidRPr="000048E4">
        <w:rPr>
          <w:rFonts w:ascii="Times New Roman" w:hAnsi="Times New Roman" w:cs="Times New Roman"/>
          <w:sz w:val="20"/>
          <w:szCs w:val="20"/>
        </w:rPr>
        <w:t xml:space="preserve"> Высокий уровень самоорганизации </w:t>
      </w:r>
      <w:proofErr w:type="spellStart"/>
      <w:r w:rsidR="007554B1" w:rsidRPr="000048E4">
        <w:rPr>
          <w:rFonts w:ascii="Times New Roman" w:hAnsi="Times New Roman" w:cs="Times New Roman"/>
          <w:sz w:val="20"/>
          <w:szCs w:val="20"/>
        </w:rPr>
        <w:t>гольцовых</w:t>
      </w:r>
      <w:proofErr w:type="spellEnd"/>
      <w:r w:rsidR="007554B1" w:rsidRPr="000048E4">
        <w:rPr>
          <w:rFonts w:ascii="Times New Roman" w:hAnsi="Times New Roman" w:cs="Times New Roman"/>
          <w:sz w:val="20"/>
          <w:szCs w:val="20"/>
        </w:rPr>
        <w:t xml:space="preserve"> ландшафтов золоторудных полей в сейсмически активной зоне отражается видо</w:t>
      </w:r>
      <w:r w:rsidR="00BB32F4" w:rsidRPr="000048E4">
        <w:rPr>
          <w:rFonts w:ascii="Times New Roman" w:hAnsi="Times New Roman" w:cs="Times New Roman"/>
          <w:sz w:val="20"/>
          <w:szCs w:val="20"/>
        </w:rPr>
        <w:t>вым разнообразием фауны и флоры</w:t>
      </w:r>
      <w:r w:rsidR="007554B1" w:rsidRPr="000048E4">
        <w:rPr>
          <w:rFonts w:ascii="Times New Roman" w:hAnsi="Times New Roman" w:cs="Times New Roman"/>
          <w:sz w:val="20"/>
          <w:szCs w:val="20"/>
        </w:rPr>
        <w:t xml:space="preserve">. </w:t>
      </w:r>
      <w:r w:rsidRPr="000048E4">
        <w:rPr>
          <w:rFonts w:ascii="Times New Roman" w:hAnsi="Times New Roman" w:cs="Times New Roman"/>
          <w:sz w:val="20"/>
          <w:szCs w:val="20"/>
        </w:rPr>
        <w:t>Это положение А.И. Перельман</w:t>
      </w:r>
      <w:r w:rsidR="007554B1" w:rsidRPr="000048E4">
        <w:rPr>
          <w:rFonts w:ascii="Times New Roman" w:hAnsi="Times New Roman" w:cs="Times New Roman"/>
          <w:sz w:val="20"/>
          <w:szCs w:val="20"/>
        </w:rPr>
        <w:t xml:space="preserve"> назвал законом Вернадского: миграция химических элементов происходит при участии живого вещества (биогенная миграция), где геохимические особенности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 обусловлены живым веществом настоящего и прошло</w:t>
      </w:r>
      <w:r w:rsidR="00BB32F4" w:rsidRPr="000048E4">
        <w:rPr>
          <w:rFonts w:ascii="Times New Roman" w:hAnsi="Times New Roman" w:cs="Times New Roman"/>
          <w:sz w:val="20"/>
          <w:szCs w:val="20"/>
        </w:rPr>
        <w:t>го времени. З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олото входит в группу энергичных водных мигрантов с </w:t>
      </w:r>
      <w:r w:rsidR="00D7616A" w:rsidRPr="000048E4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, </w:t>
      </w:r>
      <w:r w:rsidR="00D7616A" w:rsidRPr="000048E4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, </w:t>
      </w:r>
      <w:r w:rsidR="00D7616A" w:rsidRPr="000048E4">
        <w:rPr>
          <w:rFonts w:ascii="Times New Roman" w:hAnsi="Times New Roman" w:cs="Times New Roman"/>
          <w:sz w:val="20"/>
          <w:szCs w:val="20"/>
          <w:lang w:val="en-US"/>
        </w:rPr>
        <w:t>Mg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, </w:t>
      </w:r>
      <w:r w:rsidR="00D7616A" w:rsidRPr="000048E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7616A" w:rsidRPr="000048E4">
        <w:rPr>
          <w:rFonts w:ascii="Times New Roman" w:hAnsi="Times New Roman" w:cs="Times New Roman"/>
          <w:sz w:val="20"/>
          <w:szCs w:val="20"/>
          <w:lang w:val="en-US"/>
        </w:rPr>
        <w:t>Sr</w:t>
      </w:r>
      <w:proofErr w:type="spellEnd"/>
      <w:r w:rsidR="00D7616A" w:rsidRPr="000048E4">
        <w:rPr>
          <w:rFonts w:ascii="Times New Roman" w:hAnsi="Times New Roman" w:cs="Times New Roman"/>
          <w:sz w:val="20"/>
          <w:szCs w:val="20"/>
        </w:rPr>
        <w:t xml:space="preserve">, </w:t>
      </w:r>
      <w:r w:rsidR="00D7616A" w:rsidRPr="000048E4">
        <w:rPr>
          <w:rFonts w:ascii="Times New Roman" w:hAnsi="Times New Roman" w:cs="Times New Roman"/>
          <w:sz w:val="20"/>
          <w:szCs w:val="20"/>
          <w:lang w:val="en-US"/>
        </w:rPr>
        <w:t>Zn</w:t>
      </w:r>
      <w:r w:rsidRPr="000048E4">
        <w:rPr>
          <w:rFonts w:ascii="Times New Roman" w:hAnsi="Times New Roman" w:cs="Times New Roman"/>
          <w:sz w:val="20"/>
          <w:szCs w:val="20"/>
        </w:rPr>
        <w:t xml:space="preserve">, </w:t>
      </w:r>
      <w:r w:rsidR="00D7616A" w:rsidRPr="000048E4">
        <w:rPr>
          <w:rFonts w:ascii="Times New Roman" w:hAnsi="Times New Roman" w:cs="Times New Roman"/>
          <w:sz w:val="20"/>
          <w:szCs w:val="20"/>
          <w:lang w:val="en-US"/>
        </w:rPr>
        <w:t>U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, </w:t>
      </w:r>
      <w:r w:rsidR="00D7616A" w:rsidRPr="000048E4">
        <w:rPr>
          <w:rFonts w:ascii="Times New Roman" w:hAnsi="Times New Roman" w:cs="Times New Roman"/>
          <w:sz w:val="20"/>
          <w:szCs w:val="20"/>
          <w:lang w:val="en-US"/>
        </w:rPr>
        <w:t>Mo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, </w:t>
      </w:r>
      <w:r w:rsidR="00D7616A" w:rsidRPr="000048E4">
        <w:rPr>
          <w:rFonts w:ascii="Times New Roman" w:hAnsi="Times New Roman" w:cs="Times New Roman"/>
          <w:sz w:val="20"/>
          <w:szCs w:val="20"/>
          <w:lang w:val="en-US"/>
        </w:rPr>
        <w:t>Se</w:t>
      </w:r>
      <w:r w:rsidR="00BB32F4" w:rsidRPr="000048E4">
        <w:rPr>
          <w:rFonts w:ascii="Times New Roman" w:hAnsi="Times New Roman" w:cs="Times New Roman"/>
          <w:sz w:val="20"/>
          <w:szCs w:val="20"/>
        </w:rPr>
        <w:t xml:space="preserve">. В </w:t>
      </w:r>
      <w:proofErr w:type="spellStart"/>
      <w:r w:rsidR="00BB32F4" w:rsidRPr="000048E4">
        <w:rPr>
          <w:rFonts w:ascii="Times New Roman" w:hAnsi="Times New Roman" w:cs="Times New Roman"/>
          <w:sz w:val="20"/>
          <w:szCs w:val="20"/>
        </w:rPr>
        <w:t>гольцовом</w:t>
      </w:r>
      <w:proofErr w:type="spellEnd"/>
      <w:r w:rsidR="00BB32F4" w:rsidRPr="000048E4">
        <w:rPr>
          <w:rFonts w:ascii="Times New Roman" w:hAnsi="Times New Roman" w:cs="Times New Roman"/>
          <w:sz w:val="20"/>
          <w:szCs w:val="20"/>
        </w:rPr>
        <w:t xml:space="preserve"> ландш</w:t>
      </w:r>
      <w:r w:rsidR="00D7616A" w:rsidRPr="000048E4">
        <w:rPr>
          <w:rFonts w:ascii="Times New Roman" w:hAnsi="Times New Roman" w:cs="Times New Roman"/>
          <w:sz w:val="20"/>
          <w:szCs w:val="20"/>
        </w:rPr>
        <w:t>афте Пионерское золоторудное месторожден</w:t>
      </w:r>
      <w:r w:rsidRPr="000048E4">
        <w:rPr>
          <w:rFonts w:ascii="Times New Roman" w:hAnsi="Times New Roman" w:cs="Times New Roman"/>
          <w:sz w:val="20"/>
          <w:szCs w:val="20"/>
        </w:rPr>
        <w:t>ие вскрыто в ледниковом каре [Тайсаев, 1982]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. Золото концентрируется в озерных илах, суффозионных осадках и почвах. </w:t>
      </w:r>
      <w:r w:rsidR="00BB32F4" w:rsidRPr="000048E4">
        <w:rPr>
          <w:rFonts w:ascii="Times New Roman" w:hAnsi="Times New Roman" w:cs="Times New Roman"/>
          <w:sz w:val="20"/>
          <w:szCs w:val="20"/>
        </w:rPr>
        <w:t>Растительность гольц</w:t>
      </w:r>
      <w:r w:rsidR="00D7616A" w:rsidRPr="000048E4">
        <w:rPr>
          <w:rFonts w:ascii="Times New Roman" w:hAnsi="Times New Roman" w:cs="Times New Roman"/>
          <w:sz w:val="20"/>
          <w:szCs w:val="20"/>
        </w:rPr>
        <w:t xml:space="preserve">ов активно поглощает золото. Коэффициент биологического поглощения золота </w:t>
      </w:r>
      <w:r w:rsidRPr="000048E4">
        <w:rPr>
          <w:rFonts w:ascii="Times New Roman" w:hAnsi="Times New Roman" w:cs="Times New Roman"/>
          <w:sz w:val="20"/>
          <w:szCs w:val="20"/>
        </w:rPr>
        <w:t>на</w:t>
      </w:r>
      <w:r w:rsidR="00701C50" w:rsidRPr="000048E4">
        <w:rPr>
          <w:rFonts w:ascii="Times New Roman" w:hAnsi="Times New Roman" w:cs="Times New Roman"/>
          <w:sz w:val="20"/>
          <w:szCs w:val="20"/>
        </w:rPr>
        <w:t xml:space="preserve"> днище ледникового кара колеблется от 50 до 500 в </w:t>
      </w:r>
      <w:r w:rsidR="00A62985" w:rsidRPr="000048E4">
        <w:rPr>
          <w:rFonts w:ascii="Times New Roman" w:hAnsi="Times New Roman" w:cs="Times New Roman"/>
          <w:sz w:val="20"/>
          <w:szCs w:val="20"/>
        </w:rPr>
        <w:t>ягеле</w:t>
      </w:r>
      <w:r w:rsidR="00701C50" w:rsidRPr="000048E4">
        <w:rPr>
          <w:rFonts w:ascii="Times New Roman" w:hAnsi="Times New Roman" w:cs="Times New Roman"/>
          <w:sz w:val="20"/>
          <w:szCs w:val="20"/>
        </w:rPr>
        <w:t xml:space="preserve"> и мху, от 100 до 1000 в ернике, смородине и рододендроне. Золото активно поглощается ерни</w:t>
      </w:r>
      <w:r w:rsidR="00BB32F4" w:rsidRPr="000048E4">
        <w:rPr>
          <w:rFonts w:ascii="Times New Roman" w:hAnsi="Times New Roman" w:cs="Times New Roman"/>
          <w:sz w:val="20"/>
          <w:szCs w:val="20"/>
        </w:rPr>
        <w:t>ком, смородиной и лиственницей</w:t>
      </w:r>
      <w:r w:rsidR="00701C50" w:rsidRPr="000048E4">
        <w:rPr>
          <w:rFonts w:ascii="Times New Roman" w:hAnsi="Times New Roman" w:cs="Times New Roman"/>
          <w:sz w:val="20"/>
          <w:szCs w:val="20"/>
        </w:rPr>
        <w:t xml:space="preserve">, выросших на отвалах горных выработок и </w:t>
      </w:r>
      <w:proofErr w:type="spellStart"/>
      <w:r w:rsidR="00701C50" w:rsidRPr="000048E4">
        <w:rPr>
          <w:rFonts w:ascii="Times New Roman" w:hAnsi="Times New Roman" w:cs="Times New Roman"/>
          <w:sz w:val="20"/>
          <w:szCs w:val="20"/>
        </w:rPr>
        <w:t>хвостохранилище</w:t>
      </w:r>
      <w:proofErr w:type="spellEnd"/>
      <w:r w:rsidR="00701C50" w:rsidRPr="000048E4">
        <w:rPr>
          <w:rFonts w:ascii="Times New Roman" w:hAnsi="Times New Roman" w:cs="Times New Roman"/>
          <w:sz w:val="20"/>
          <w:szCs w:val="20"/>
        </w:rPr>
        <w:t xml:space="preserve"> бывшей </w:t>
      </w:r>
      <w:proofErr w:type="spellStart"/>
      <w:r w:rsidR="00701C50" w:rsidRPr="000048E4">
        <w:rPr>
          <w:rFonts w:ascii="Times New Roman" w:hAnsi="Times New Roman" w:cs="Times New Roman"/>
          <w:sz w:val="20"/>
          <w:szCs w:val="20"/>
        </w:rPr>
        <w:t>золотоизвлекающей</w:t>
      </w:r>
      <w:proofErr w:type="spellEnd"/>
      <w:r w:rsidR="00701C50" w:rsidRPr="000048E4">
        <w:rPr>
          <w:rFonts w:ascii="Times New Roman" w:hAnsi="Times New Roman" w:cs="Times New Roman"/>
          <w:sz w:val="20"/>
          <w:szCs w:val="20"/>
        </w:rPr>
        <w:t xml:space="preserve"> фабрики. Зол</w:t>
      </w:r>
      <w:r w:rsidR="00BB32F4" w:rsidRPr="000048E4">
        <w:rPr>
          <w:rFonts w:ascii="Times New Roman" w:hAnsi="Times New Roman" w:cs="Times New Roman"/>
          <w:sz w:val="20"/>
          <w:szCs w:val="20"/>
        </w:rPr>
        <w:t>ото активно сорбируют железистые осадки</w:t>
      </w:r>
      <w:r w:rsidR="00701C50" w:rsidRPr="000048E4">
        <w:rPr>
          <w:rFonts w:ascii="Times New Roman" w:hAnsi="Times New Roman" w:cs="Times New Roman"/>
          <w:sz w:val="20"/>
          <w:szCs w:val="20"/>
        </w:rPr>
        <w:t xml:space="preserve"> болот, торфяники, озерные илы. Так, в подножии </w:t>
      </w:r>
      <w:proofErr w:type="spellStart"/>
      <w:r w:rsidR="00701C50" w:rsidRPr="000048E4">
        <w:rPr>
          <w:rFonts w:ascii="Times New Roman" w:hAnsi="Times New Roman" w:cs="Times New Roman"/>
          <w:sz w:val="20"/>
          <w:szCs w:val="20"/>
        </w:rPr>
        <w:t>курумового</w:t>
      </w:r>
      <w:proofErr w:type="spellEnd"/>
      <w:r w:rsidR="00701C50" w:rsidRPr="000048E4">
        <w:rPr>
          <w:rFonts w:ascii="Times New Roman" w:hAnsi="Times New Roman" w:cs="Times New Roman"/>
          <w:sz w:val="20"/>
          <w:szCs w:val="20"/>
        </w:rPr>
        <w:t xml:space="preserve"> склона и в каре возникли механические, сорбционные, биогеохимические барьеры, концентрирующие золото.</w:t>
      </w:r>
      <w:r w:rsidRPr="000048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6533" w:rsidRPr="000048E4" w:rsidRDefault="00701C50" w:rsidP="000048E4">
      <w:pPr>
        <w:spacing w:before="14" w:after="14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048E4">
        <w:rPr>
          <w:rFonts w:ascii="Times New Roman" w:hAnsi="Times New Roman" w:cs="Times New Roman"/>
          <w:sz w:val="20"/>
          <w:szCs w:val="20"/>
        </w:rPr>
        <w:t xml:space="preserve">Пионерское месторождение находится в бассейне р. </w:t>
      </w:r>
      <w:proofErr w:type="spellStart"/>
      <w:r w:rsidRPr="000048E4">
        <w:rPr>
          <w:rFonts w:ascii="Times New Roman" w:hAnsi="Times New Roman" w:cs="Times New Roman"/>
          <w:sz w:val="20"/>
          <w:szCs w:val="20"/>
        </w:rPr>
        <w:t>Бужгунтей</w:t>
      </w:r>
      <w:proofErr w:type="spellEnd"/>
      <w:r w:rsidR="00F14BC8" w:rsidRPr="000048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48E4">
        <w:rPr>
          <w:rFonts w:ascii="Times New Roman" w:hAnsi="Times New Roman" w:cs="Times New Roman"/>
          <w:sz w:val="20"/>
          <w:szCs w:val="20"/>
        </w:rPr>
        <w:t>Жалга</w:t>
      </w:r>
      <w:proofErr w:type="spellEnd"/>
      <w:r w:rsidRPr="000048E4">
        <w:rPr>
          <w:rFonts w:ascii="Times New Roman" w:hAnsi="Times New Roman" w:cs="Times New Roman"/>
          <w:sz w:val="20"/>
          <w:szCs w:val="20"/>
        </w:rPr>
        <w:t xml:space="preserve"> – правого притока р. </w:t>
      </w:r>
      <w:proofErr w:type="spellStart"/>
      <w:r w:rsidRPr="000048E4">
        <w:rPr>
          <w:rFonts w:ascii="Times New Roman" w:hAnsi="Times New Roman" w:cs="Times New Roman"/>
          <w:sz w:val="20"/>
          <w:szCs w:val="20"/>
        </w:rPr>
        <w:t>Самарта</w:t>
      </w:r>
      <w:proofErr w:type="spellEnd"/>
      <w:r w:rsidRPr="000048E4">
        <w:rPr>
          <w:rFonts w:ascii="Times New Roman" w:hAnsi="Times New Roman" w:cs="Times New Roman"/>
          <w:sz w:val="20"/>
          <w:szCs w:val="20"/>
        </w:rPr>
        <w:t>, в устье которого на луговой поляне обитала колония сусликов</w:t>
      </w:r>
      <w:r w:rsidR="00A92B41" w:rsidRPr="000048E4">
        <w:rPr>
          <w:rFonts w:ascii="Times New Roman" w:hAnsi="Times New Roman" w:cs="Times New Roman"/>
          <w:sz w:val="20"/>
          <w:szCs w:val="20"/>
        </w:rPr>
        <w:t>,</w:t>
      </w:r>
      <w:r w:rsidR="00BB32F4" w:rsidRPr="000048E4">
        <w:rPr>
          <w:rFonts w:ascii="Times New Roman" w:hAnsi="Times New Roman" w:cs="Times New Roman"/>
          <w:sz w:val="20"/>
          <w:szCs w:val="20"/>
        </w:rPr>
        <w:t xml:space="preserve"> </w:t>
      </w:r>
      <w:r w:rsidR="00F14BC8" w:rsidRPr="000048E4">
        <w:rPr>
          <w:rFonts w:ascii="Times New Roman" w:hAnsi="Times New Roman" w:cs="Times New Roman"/>
          <w:sz w:val="20"/>
          <w:szCs w:val="20"/>
        </w:rPr>
        <w:t>пит</w:t>
      </w:r>
      <w:r w:rsidR="00A92B41" w:rsidRPr="000048E4">
        <w:rPr>
          <w:rFonts w:ascii="Times New Roman" w:hAnsi="Times New Roman" w:cs="Times New Roman"/>
          <w:sz w:val="20"/>
          <w:szCs w:val="20"/>
        </w:rPr>
        <w:t>авшиеся травами</w:t>
      </w:r>
      <w:r w:rsidR="00F14BC8" w:rsidRPr="000048E4">
        <w:rPr>
          <w:rFonts w:ascii="Times New Roman" w:hAnsi="Times New Roman" w:cs="Times New Roman"/>
          <w:sz w:val="20"/>
          <w:szCs w:val="20"/>
        </w:rPr>
        <w:t xml:space="preserve"> </w:t>
      </w:r>
      <w:r w:rsidR="00A92B41" w:rsidRPr="000048E4">
        <w:rPr>
          <w:rFonts w:ascii="Times New Roman" w:hAnsi="Times New Roman" w:cs="Times New Roman"/>
          <w:sz w:val="20"/>
          <w:szCs w:val="20"/>
        </w:rPr>
        <w:t>с высоким содержанием золота.</w:t>
      </w:r>
      <w:proofErr w:type="gramEnd"/>
      <w:r w:rsidR="00A92B41" w:rsidRPr="000048E4">
        <w:rPr>
          <w:rFonts w:ascii="Times New Roman" w:hAnsi="Times New Roman" w:cs="Times New Roman"/>
          <w:sz w:val="20"/>
          <w:szCs w:val="20"/>
        </w:rPr>
        <w:t xml:space="preserve"> </w:t>
      </w:r>
      <w:r w:rsidRPr="000048E4">
        <w:rPr>
          <w:rFonts w:ascii="Times New Roman" w:hAnsi="Times New Roman" w:cs="Times New Roman"/>
          <w:sz w:val="20"/>
          <w:szCs w:val="20"/>
        </w:rPr>
        <w:t xml:space="preserve">По долине р. </w:t>
      </w:r>
      <w:proofErr w:type="spellStart"/>
      <w:r w:rsidRPr="000048E4">
        <w:rPr>
          <w:rFonts w:ascii="Times New Roman" w:hAnsi="Times New Roman" w:cs="Times New Roman"/>
          <w:sz w:val="20"/>
          <w:szCs w:val="20"/>
        </w:rPr>
        <w:t>Самарты</w:t>
      </w:r>
      <w:proofErr w:type="spellEnd"/>
      <w:r w:rsidRPr="000048E4">
        <w:rPr>
          <w:rFonts w:ascii="Times New Roman" w:hAnsi="Times New Roman" w:cs="Times New Roman"/>
          <w:sz w:val="20"/>
          <w:szCs w:val="20"/>
        </w:rPr>
        <w:t xml:space="preserve"> ниже бывшей </w:t>
      </w:r>
      <w:proofErr w:type="spellStart"/>
      <w:r w:rsidRPr="000048E4">
        <w:rPr>
          <w:rFonts w:ascii="Times New Roman" w:hAnsi="Times New Roman" w:cs="Times New Roman"/>
          <w:sz w:val="20"/>
          <w:szCs w:val="20"/>
        </w:rPr>
        <w:t>золотоизвлекающей</w:t>
      </w:r>
      <w:proofErr w:type="spellEnd"/>
      <w:r w:rsidRPr="000048E4">
        <w:rPr>
          <w:rFonts w:ascii="Times New Roman" w:hAnsi="Times New Roman" w:cs="Times New Roman"/>
          <w:sz w:val="20"/>
          <w:szCs w:val="20"/>
        </w:rPr>
        <w:t xml:space="preserve"> фабрики сформировался </w:t>
      </w:r>
      <w:r w:rsidR="00A62985" w:rsidRPr="000048E4">
        <w:rPr>
          <w:rFonts w:ascii="Times New Roman" w:hAnsi="Times New Roman" w:cs="Times New Roman"/>
          <w:sz w:val="20"/>
          <w:szCs w:val="20"/>
        </w:rPr>
        <w:t>механический поток золота протяженностью более 15 км.</w:t>
      </w:r>
    </w:p>
    <w:p w:rsidR="00A62985" w:rsidRPr="000048E4" w:rsidRDefault="00A62985" w:rsidP="000048E4">
      <w:pPr>
        <w:spacing w:before="14" w:after="14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048E4">
        <w:rPr>
          <w:rFonts w:ascii="Times New Roman" w:hAnsi="Times New Roman" w:cs="Times New Roman"/>
          <w:sz w:val="16"/>
          <w:szCs w:val="16"/>
        </w:rPr>
        <w:t>Литература:</w:t>
      </w:r>
    </w:p>
    <w:p w:rsidR="00A62985" w:rsidRPr="000048E4" w:rsidRDefault="00A92B41" w:rsidP="000048E4">
      <w:pPr>
        <w:spacing w:before="14" w:after="14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48E4">
        <w:rPr>
          <w:rFonts w:ascii="Times New Roman" w:hAnsi="Times New Roman" w:cs="Times New Roman"/>
          <w:sz w:val="16"/>
          <w:szCs w:val="16"/>
        </w:rPr>
        <w:t xml:space="preserve">1. </w:t>
      </w:r>
      <w:r w:rsidR="00A62985" w:rsidRPr="000048E4">
        <w:rPr>
          <w:rFonts w:ascii="Times New Roman" w:hAnsi="Times New Roman" w:cs="Times New Roman"/>
          <w:sz w:val="16"/>
          <w:szCs w:val="16"/>
        </w:rPr>
        <w:t xml:space="preserve">Перельман А.И., </w:t>
      </w:r>
      <w:proofErr w:type="spellStart"/>
      <w:r w:rsidR="00A62985" w:rsidRPr="000048E4">
        <w:rPr>
          <w:rFonts w:ascii="Times New Roman" w:hAnsi="Times New Roman" w:cs="Times New Roman"/>
          <w:sz w:val="16"/>
          <w:szCs w:val="16"/>
        </w:rPr>
        <w:t>Касимов</w:t>
      </w:r>
      <w:proofErr w:type="spellEnd"/>
      <w:r w:rsidR="00A62985" w:rsidRPr="000048E4">
        <w:rPr>
          <w:rFonts w:ascii="Times New Roman" w:hAnsi="Times New Roman" w:cs="Times New Roman"/>
          <w:sz w:val="16"/>
          <w:szCs w:val="16"/>
        </w:rPr>
        <w:t xml:space="preserve"> Н.С. Геохимия ландшафта. Учебное пособие. Издание 3-е. М.: </w:t>
      </w:r>
      <w:proofErr w:type="spellStart"/>
      <w:r w:rsidR="00A62985" w:rsidRPr="000048E4">
        <w:rPr>
          <w:rFonts w:ascii="Times New Roman" w:hAnsi="Times New Roman" w:cs="Times New Roman"/>
          <w:sz w:val="16"/>
          <w:szCs w:val="16"/>
        </w:rPr>
        <w:t>Астрея</w:t>
      </w:r>
      <w:proofErr w:type="spellEnd"/>
      <w:r w:rsidR="00A62985" w:rsidRPr="000048E4">
        <w:rPr>
          <w:rFonts w:ascii="Times New Roman" w:hAnsi="Times New Roman" w:cs="Times New Roman"/>
          <w:sz w:val="16"/>
          <w:szCs w:val="16"/>
        </w:rPr>
        <w:t xml:space="preserve"> – 2000, 1999. – 768с</w:t>
      </w:r>
    </w:p>
    <w:p w:rsidR="00A62985" w:rsidRPr="000048E4" w:rsidRDefault="00A92B41" w:rsidP="000048E4">
      <w:pPr>
        <w:spacing w:before="14" w:after="14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48E4">
        <w:rPr>
          <w:rFonts w:ascii="Times New Roman" w:hAnsi="Times New Roman" w:cs="Times New Roman"/>
          <w:sz w:val="16"/>
          <w:szCs w:val="16"/>
        </w:rPr>
        <w:t xml:space="preserve">2. </w:t>
      </w:r>
      <w:r w:rsidR="00A62985" w:rsidRPr="000048E4">
        <w:rPr>
          <w:rFonts w:ascii="Times New Roman" w:hAnsi="Times New Roman" w:cs="Times New Roman"/>
          <w:sz w:val="16"/>
          <w:szCs w:val="16"/>
        </w:rPr>
        <w:t xml:space="preserve">Тайсаев Т.Т. Суффозионные ареолы золота и поиски по ним в </w:t>
      </w:r>
      <w:proofErr w:type="spellStart"/>
      <w:r w:rsidR="00A62985" w:rsidRPr="000048E4">
        <w:rPr>
          <w:rFonts w:ascii="Times New Roman" w:hAnsi="Times New Roman" w:cs="Times New Roman"/>
          <w:sz w:val="16"/>
          <w:szCs w:val="16"/>
        </w:rPr>
        <w:t>гольцовой</w:t>
      </w:r>
      <w:proofErr w:type="spellEnd"/>
      <w:r w:rsidR="00A62985" w:rsidRPr="000048E4">
        <w:rPr>
          <w:rFonts w:ascii="Times New Roman" w:hAnsi="Times New Roman" w:cs="Times New Roman"/>
          <w:sz w:val="16"/>
          <w:szCs w:val="16"/>
        </w:rPr>
        <w:t xml:space="preserve"> зоне. – </w:t>
      </w:r>
      <w:proofErr w:type="spellStart"/>
      <w:r w:rsidR="00A62985" w:rsidRPr="000048E4">
        <w:rPr>
          <w:rFonts w:ascii="Times New Roman" w:hAnsi="Times New Roman" w:cs="Times New Roman"/>
          <w:sz w:val="16"/>
          <w:szCs w:val="16"/>
        </w:rPr>
        <w:t>Докл</w:t>
      </w:r>
      <w:proofErr w:type="spellEnd"/>
      <w:r w:rsidR="00A62985" w:rsidRPr="000048E4">
        <w:rPr>
          <w:rFonts w:ascii="Times New Roman" w:hAnsi="Times New Roman" w:cs="Times New Roman"/>
          <w:sz w:val="16"/>
          <w:szCs w:val="16"/>
        </w:rPr>
        <w:t>. АН ССС</w:t>
      </w:r>
      <w:r w:rsidRPr="000048E4">
        <w:rPr>
          <w:rFonts w:ascii="Times New Roman" w:hAnsi="Times New Roman" w:cs="Times New Roman"/>
          <w:sz w:val="16"/>
          <w:szCs w:val="16"/>
        </w:rPr>
        <w:t>Р, 1982. т. 262, №1 – с.169-171</w:t>
      </w:r>
    </w:p>
    <w:sectPr w:rsidR="00A62985" w:rsidRPr="000048E4" w:rsidSect="0034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9E3"/>
    <w:multiLevelType w:val="hybridMultilevel"/>
    <w:tmpl w:val="B86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826DD"/>
    <w:multiLevelType w:val="hybridMultilevel"/>
    <w:tmpl w:val="A6C42AB6"/>
    <w:lvl w:ilvl="0" w:tplc="DF7419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5362B"/>
    <w:multiLevelType w:val="hybridMultilevel"/>
    <w:tmpl w:val="691A759C"/>
    <w:lvl w:ilvl="0" w:tplc="74623E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25E6"/>
    <w:rsid w:val="000048E4"/>
    <w:rsid w:val="000610E0"/>
    <w:rsid w:val="002F66B2"/>
    <w:rsid w:val="003408DB"/>
    <w:rsid w:val="0047330F"/>
    <w:rsid w:val="004A6533"/>
    <w:rsid w:val="00701C50"/>
    <w:rsid w:val="007554B1"/>
    <w:rsid w:val="009F303B"/>
    <w:rsid w:val="00A62985"/>
    <w:rsid w:val="00A77FC4"/>
    <w:rsid w:val="00A92B41"/>
    <w:rsid w:val="00BB32F4"/>
    <w:rsid w:val="00D7616A"/>
    <w:rsid w:val="00E125E6"/>
    <w:rsid w:val="00F1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DB"/>
  </w:style>
  <w:style w:type="paragraph" w:styleId="1">
    <w:name w:val="heading 1"/>
    <w:basedOn w:val="a"/>
    <w:next w:val="a"/>
    <w:link w:val="10"/>
    <w:uiPriority w:val="9"/>
    <w:qFormat/>
    <w:rsid w:val="004A6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Document Map"/>
    <w:basedOn w:val="a"/>
    <w:link w:val="a5"/>
    <w:uiPriority w:val="99"/>
    <w:semiHidden/>
    <w:unhideWhenUsed/>
    <w:rsid w:val="002F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F6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userbsu13</cp:lastModifiedBy>
  <cp:revision>11</cp:revision>
  <cp:lastPrinted>2017-06-13T10:14:00Z</cp:lastPrinted>
  <dcterms:created xsi:type="dcterms:W3CDTF">2017-06-13T07:15:00Z</dcterms:created>
  <dcterms:modified xsi:type="dcterms:W3CDTF">2017-06-14T03:47:00Z</dcterms:modified>
</cp:coreProperties>
</file>